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1AB" w:rsidRDefault="001D1365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 xml:space="preserve">First, watch Allison-a woman with </w:t>
      </w:r>
      <w:proofErr w:type="spellStart"/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fibromyalgia</w:t>
      </w:r>
      <w:proofErr w:type="gramStart"/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:</w:t>
      </w:r>
      <w:proofErr w:type="gramEnd"/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https</w:t>
        </w:r>
        <w:proofErr w:type="spellEnd"/>
        <w:r>
          <w:rPr>
            <w:rStyle w:val="Hyperlink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://youtu.be/ipM75bc9JTw (Links to an external site.)</w:t>
        </w:r>
      </w:hyperlink>
      <w:bookmarkStart w:id="0" w:name="_GoBack"/>
      <w:bookmarkEnd w:id="0"/>
    </w:p>
    <w:sectPr w:rsidR="007941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365"/>
    <w:rsid w:val="001D1365"/>
    <w:rsid w:val="0079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D13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D13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ipM75bc9JT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2020-04-20T05:01:00Z</dcterms:created>
  <dcterms:modified xsi:type="dcterms:W3CDTF">2020-04-20T05:02:00Z</dcterms:modified>
</cp:coreProperties>
</file>